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 w:rsidR="00804F91">
        <w:t xml:space="preserve"> </w:t>
      </w:r>
      <w:r w:rsidR="00C001CB">
        <w:t>aktu planowania przestrzennego</w:t>
      </w:r>
    </w:p>
    <w:p w:rsidR="00601C3B" w:rsidRPr="00262523" w:rsidRDefault="00601C3B" w:rsidP="00262523">
      <w:pPr>
        <w:rPr>
          <w:sz w:val="16"/>
          <w:szCs w:val="10"/>
        </w:rPr>
      </w:pPr>
    </w:p>
    <w:p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804F91">
        <w:t xml:space="preserve"> </w:t>
      </w:r>
      <w:r w:rsidR="00E85132">
        <w:t>PISMO</w:t>
      </w:r>
    </w:p>
    <w:p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bookmarkStart w:id="2" w:name="_Ref141440906"/>
      <w:r w:rsidR="00804F91">
        <w:t xml:space="preserve"> </w:t>
      </w:r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3"/>
      </w:r>
      <w:r w:rsidR="00BD3E14" w:rsidRPr="00262523">
        <w:rPr>
          <w:rStyle w:val="Odwoanieprzypisukocowego"/>
          <w:b w:val="0"/>
          <w:bCs w:val="0"/>
        </w:rPr>
        <w:t>)</w:t>
      </w:r>
    </w:p>
    <w:p w:rsidR="00131B07" w:rsidRDefault="00740107" w:rsidP="00262523">
      <w:pPr>
        <w:pStyle w:val="Nagwek3"/>
      </w:pPr>
      <w:sdt>
        <w:sdtPr>
          <w:rPr>
            <w:rFonts w:eastAsia="MS Gothic"/>
            <w:vertAlign w:val="superscript"/>
          </w:rPr>
          <w:id w:val="-1661138951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131B07" w:rsidRPr="004769BA">
        <w:t>2.1.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131B07" w:rsidRPr="004769BA">
        <w:t>2.2.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4"/>
      </w:r>
      <w:r w:rsidR="0074223C" w:rsidRPr="00262523">
        <w:rPr>
          <w:rStyle w:val="Odwoanieprzypisukocowego"/>
        </w:rPr>
        <w:t>)</w:t>
      </w:r>
      <w:r w:rsidR="005E6504">
        <w:tab/>
      </w:r>
    </w:p>
    <w:p w:rsidR="00131B07" w:rsidRDefault="00740107" w:rsidP="00262523">
      <w:pPr>
        <w:pStyle w:val="Nagwek3"/>
      </w:pPr>
      <w:sdt>
        <w:sdtPr>
          <w:rPr>
            <w:rFonts w:eastAsia="MS Gothic"/>
          </w:rPr>
          <w:id w:val="50671811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131B07" w:rsidRPr="004769BA">
        <w:t>2.3.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5"/>
      </w:r>
      <w:bookmarkEnd w:id="3"/>
      <w:r w:rsidR="00001A9B" w:rsidRPr="00262523">
        <w:rPr>
          <w:rStyle w:val="Odwoanieprzypisukocowego"/>
        </w:rPr>
        <w:t>)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131B07" w:rsidRPr="004769BA">
        <w:t>2.4.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:rsidR="00F12646" w:rsidRDefault="00740107" w:rsidP="00262523">
      <w:pPr>
        <w:pStyle w:val="Nagwek3"/>
        <w:spacing w:before="0"/>
      </w:pPr>
      <w:sdt>
        <w:sdtPr>
          <w:id w:val="2110855430"/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:rsidR="00F12646" w:rsidRDefault="00740107" w:rsidP="00262523">
      <w:pPr>
        <w:pStyle w:val="Nagwek3"/>
        <w:spacing w:before="0"/>
        <w:ind w:left="0" w:hanging="5"/>
      </w:pPr>
      <w:sdt>
        <w:sdtPr>
          <w:id w:val="1427004494"/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703CE">
        <w:t>lub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:rsidR="00986D77" w:rsidRPr="009F663C" w:rsidRDefault="00740107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:rsidR="00D23BFD" w:rsidRPr="009F663C" w:rsidRDefault="00740107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:rsidR="00BF37FC" w:rsidRPr="009F663C" w:rsidRDefault="00740107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6"/>
      </w:r>
      <w:bookmarkEnd w:id="6"/>
      <w:r w:rsidR="006C48FA" w:rsidRPr="00262523">
        <w:rPr>
          <w:rStyle w:val="Odwoanieprzypisukocowego"/>
          <w:b w:val="0"/>
        </w:rPr>
        <w:t>)</w:t>
      </w:r>
    </w:p>
    <w:p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7F68C5" w:rsidRPr="00324E14">
        <w:rPr>
          <w:szCs w:val="20"/>
        </w:rPr>
        <w:t>(w przypadku gdy składający pismo posiada adres e-mail):</w:t>
      </w:r>
      <w:bookmarkEnd w:id="10"/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7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3227B1">
        <w:t>nieruchomości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740107" w:rsidP="00FD1202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 xml:space="preserve">tak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804F91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:rsidR="00EB25D4" w:rsidRDefault="00EB25D4" w:rsidP="00FD120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74010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proofErr w:type="spellStart"/>
      <w:r>
        <w:rPr>
          <w:szCs w:val="20"/>
        </w:rPr>
        <w:t>skrytki</w:t>
      </w:r>
      <w:r w:rsidRPr="00A356F3">
        <w:rPr>
          <w:szCs w:val="20"/>
        </w:rPr>
        <w:t>ePUAP</w:t>
      </w:r>
      <w:r>
        <w:t>lub</w:t>
      </w:r>
      <w:proofErr w:type="spellEnd"/>
      <w:r>
        <w:t xml:space="preserve">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8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262523">
        <w:trPr>
          <w:trHeight w:val="818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.2.Identyfikator działki lub działek ewidencyjnych</w:t>
            </w:r>
          </w:p>
        </w:tc>
        <w:tc>
          <w:tcPr>
            <w:tcW w:w="1560" w:type="dxa"/>
          </w:tcPr>
          <w:p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9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740107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740107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10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740107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74010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74010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74010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740107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74010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1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804F91">
        <w:t xml:space="preserve"> </w:t>
      </w:r>
      <w:r w:rsidR="00540F25" w:rsidRPr="001061E3"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454" w:rsidRDefault="00265454" w:rsidP="005F02B9">
      <w:r>
        <w:separator/>
      </w:r>
    </w:p>
    <w:p w:rsidR="00265454" w:rsidRDefault="00265454" w:rsidP="005F02B9"/>
    <w:p w:rsidR="00265454" w:rsidRDefault="00265454" w:rsidP="005F02B9"/>
    <w:p w:rsidR="00265454" w:rsidRDefault="00265454"/>
  </w:endnote>
  <w:endnote w:type="continuationSeparator" w:id="1">
    <w:p w:rsidR="00265454" w:rsidRDefault="00265454" w:rsidP="005F02B9">
      <w:r>
        <w:continuationSeparator/>
      </w:r>
    </w:p>
    <w:p w:rsidR="00265454" w:rsidRDefault="00265454" w:rsidP="005F02B9"/>
    <w:p w:rsidR="00265454" w:rsidRDefault="00265454" w:rsidP="005F02B9"/>
    <w:p w:rsidR="00265454" w:rsidRDefault="00265454"/>
  </w:endnote>
  <w:endnote w:type="continuationNotice" w:id="2">
    <w:p w:rsidR="00265454" w:rsidRDefault="00265454">
      <w:pPr>
        <w:spacing w:before="0" w:after="0"/>
      </w:pPr>
    </w:p>
  </w:endnote>
  <w:endnote w:id="3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4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5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6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</w:p>
  </w:endnote>
  <w:endnote w:id="7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8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9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10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</w:p>
  </w:endnote>
  <w:endnote w:id="11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454" w:rsidRDefault="00265454" w:rsidP="005F02B9">
      <w:r>
        <w:separator/>
      </w:r>
    </w:p>
    <w:p w:rsidR="00265454" w:rsidRDefault="00265454" w:rsidP="005F02B9"/>
    <w:p w:rsidR="00265454" w:rsidRDefault="00265454" w:rsidP="005F02B9"/>
    <w:p w:rsidR="00265454" w:rsidRDefault="00265454"/>
  </w:footnote>
  <w:footnote w:type="continuationSeparator" w:id="1">
    <w:p w:rsidR="00265454" w:rsidRDefault="00265454" w:rsidP="005F02B9">
      <w:r>
        <w:continuationSeparator/>
      </w:r>
    </w:p>
    <w:p w:rsidR="00265454" w:rsidRDefault="00265454" w:rsidP="005F02B9"/>
    <w:p w:rsidR="00265454" w:rsidRDefault="00265454" w:rsidP="005F02B9"/>
    <w:p w:rsidR="00265454" w:rsidRDefault="00265454"/>
  </w:footnote>
  <w:footnote w:type="continuationNotice" w:id="2">
    <w:p w:rsidR="00265454" w:rsidRDefault="00265454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0107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4F91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2023-11-29T12:59:00Z</dcterms:created>
  <dcterms:modified xsi:type="dcterms:W3CDTF">2025-01-30T12:04:00Z</dcterms:modified>
</cp:coreProperties>
</file>