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7A" w:rsidRPr="009F387A" w:rsidRDefault="009F387A" w:rsidP="009F387A">
      <w:pPr>
        <w:shd w:val="clear" w:color="auto" w:fill="FFFFFF"/>
        <w:spacing w:before="92" w:after="46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F387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Wykaz miejsc na obszarze Gminy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Lubanie</w:t>
      </w:r>
      <w:r w:rsidRPr="009F387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przeznaczonych na bezpłatne umieszczanie urzędowych obwieszczeń wyborczych i plakatów wszystkich komitetów wyborczych</w:t>
      </w:r>
    </w:p>
    <w:p w:rsidR="009F387A" w:rsidRPr="009F387A" w:rsidRDefault="009F387A" w:rsidP="009F387A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t xml:space="preserve">INFORMACJA WÓJTA GMINY </w:t>
      </w:r>
      <w:r>
        <w:rPr>
          <w:rFonts w:ascii="Arial" w:eastAsia="Times New Roman" w:hAnsi="Arial" w:cs="Arial"/>
          <w:color w:val="444444"/>
          <w:sz w:val="16"/>
          <w:szCs w:val="16"/>
          <w:lang w:eastAsia="pl-PL"/>
        </w:rPr>
        <w:t>LUBANIE</w:t>
      </w:r>
    </w:p>
    <w:p w:rsidR="009F387A" w:rsidRPr="009F387A" w:rsidRDefault="009F387A" w:rsidP="009F387A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  <w:r w:rsidRPr="009F387A">
        <w:rPr>
          <w:rFonts w:ascii="Arial" w:eastAsia="Times New Roman" w:hAnsi="Arial" w:cs="Arial"/>
          <w:b/>
          <w:bCs/>
          <w:color w:val="444444"/>
          <w:sz w:val="17"/>
          <w:lang w:eastAsia="pl-PL"/>
        </w:rPr>
        <w:t> </w:t>
      </w:r>
    </w:p>
    <w:p w:rsidR="009F387A" w:rsidRPr="009F387A" w:rsidRDefault="009F387A" w:rsidP="009F387A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t>Na podstawie art. 114 ustawy z dnia 5 stycznia 2011r. Kodeks wyborczy</w:t>
      </w:r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br/>
        <w:t>(</w:t>
      </w:r>
      <w:proofErr w:type="spellStart"/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t>t.j</w:t>
      </w:r>
      <w:proofErr w:type="spellEnd"/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t xml:space="preserve">. </w:t>
      </w:r>
      <w:proofErr w:type="spellStart"/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t>Dz.U</w:t>
      </w:r>
      <w:proofErr w:type="spellEnd"/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t>. z 2023 r. poz. 2408 z </w:t>
      </w:r>
      <w:proofErr w:type="spellStart"/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t>późn</w:t>
      </w:r>
      <w:proofErr w:type="spellEnd"/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t>. zm.) w związku z zarządzonymi na dzień</w:t>
      </w:r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br/>
        <w:t>18 maja 2025 r. wyborami Prezydenta RP ustalam  </w:t>
      </w:r>
      <w:r w:rsidRPr="009F387A">
        <w:rPr>
          <w:rFonts w:ascii="Arial" w:eastAsia="Times New Roman" w:hAnsi="Arial" w:cs="Arial"/>
          <w:b/>
          <w:bCs/>
          <w:color w:val="444444"/>
          <w:sz w:val="17"/>
          <w:lang w:eastAsia="pl-PL"/>
        </w:rPr>
        <w:t> </w:t>
      </w:r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t>   </w:t>
      </w:r>
    </w:p>
    <w:p w:rsidR="009F387A" w:rsidRPr="009F387A" w:rsidRDefault="009F387A" w:rsidP="009F387A">
      <w:pPr>
        <w:shd w:val="clear" w:color="auto" w:fill="FFFFFF"/>
        <w:spacing w:before="240" w:after="42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pl-PL"/>
        </w:rPr>
      </w:pPr>
      <w:r w:rsidRPr="009F387A"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pl-PL"/>
        </w:rPr>
        <w:t>WYKAZ</w:t>
      </w:r>
    </w:p>
    <w:p w:rsidR="009F387A" w:rsidRPr="009F387A" w:rsidRDefault="009F387A" w:rsidP="009F387A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t xml:space="preserve">miejsc na obszarze Gminy </w:t>
      </w:r>
      <w:r>
        <w:rPr>
          <w:rFonts w:ascii="Arial" w:eastAsia="Times New Roman" w:hAnsi="Arial" w:cs="Arial"/>
          <w:color w:val="444444"/>
          <w:sz w:val="16"/>
          <w:szCs w:val="16"/>
          <w:lang w:eastAsia="pl-PL"/>
        </w:rPr>
        <w:t>Lubanie</w:t>
      </w:r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t xml:space="preserve"> przeznaczonych na bezpłatne umieszczanie urzędowych obwieszczeń wyborczych i plakatów wszystkich komitetów wyborczych:</w:t>
      </w:r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br/>
      </w:r>
      <w:r w:rsidRPr="009F387A">
        <w:rPr>
          <w:rFonts w:ascii="Arial" w:eastAsia="Times New Roman" w:hAnsi="Arial" w:cs="Arial"/>
          <w:b/>
          <w:bCs/>
          <w:color w:val="444444"/>
          <w:sz w:val="17"/>
          <w:lang w:eastAsia="pl-PL"/>
        </w:rPr>
        <w:t>  </w:t>
      </w:r>
    </w:p>
    <w:p w:rsidR="009F387A" w:rsidRPr="009F387A" w:rsidRDefault="009F387A" w:rsidP="009F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" w:right="60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t>sołeckie tablice ogłoszeń,</w:t>
      </w:r>
      <w:r>
        <w:rPr>
          <w:rFonts w:ascii="Arial" w:eastAsia="Times New Roman" w:hAnsi="Arial" w:cs="Arial"/>
          <w:color w:val="444444"/>
          <w:sz w:val="16"/>
          <w:szCs w:val="16"/>
          <w:lang w:eastAsia="pl-PL"/>
        </w:rPr>
        <w:t xml:space="preserve"> w taki sposób, żeby nie zasłaniały obwieszczeń wyborczych i gminnych informacji</w:t>
      </w:r>
    </w:p>
    <w:p w:rsidR="009F387A" w:rsidRPr="009F387A" w:rsidRDefault="009F387A" w:rsidP="009F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" w:right="60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t>zakładowe tablice ogłoszeń (za zgodą właściciela),</w:t>
      </w:r>
    </w:p>
    <w:p w:rsidR="009F387A" w:rsidRPr="009F387A" w:rsidRDefault="009F387A" w:rsidP="009F38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" w:right="60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t>placówki handlowe (za zgodą właściciela).</w:t>
      </w:r>
    </w:p>
    <w:p w:rsidR="009F387A" w:rsidRPr="009F387A" w:rsidRDefault="009F387A" w:rsidP="009F387A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t> </w:t>
      </w:r>
    </w:p>
    <w:p w:rsidR="009F387A" w:rsidRPr="009F387A" w:rsidRDefault="009F387A" w:rsidP="009F387A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t>Na ścianach budynków, przystankach komunikacji publicznej, ogrodzeniach, urządzeniach energetycznych, telekomunikacyjnych i innych można umieszczać plakaty i hasła wyborcze wyłącznie po uzyskaniu zgody właściciela lub zarządcy nieruchomości, obiektu albo urządzenia</w:t>
      </w:r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br/>
        <w:t>(art. 110 Kodeksu wyborczego).   </w:t>
      </w:r>
    </w:p>
    <w:p w:rsidR="009F387A" w:rsidRPr="009F387A" w:rsidRDefault="009F387A" w:rsidP="009F387A">
      <w:pPr>
        <w:shd w:val="clear" w:color="auto" w:fill="FFFFFF"/>
        <w:spacing w:before="188" w:after="188" w:line="240" w:lineRule="auto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  <w:r w:rsidRPr="009F387A">
        <w:rPr>
          <w:rFonts w:ascii="Arial" w:eastAsia="Times New Roman" w:hAnsi="Arial" w:cs="Arial"/>
          <w:color w:val="444444"/>
          <w:sz w:val="16"/>
          <w:szCs w:val="16"/>
          <w:lang w:eastAsia="pl-PL"/>
        </w:rPr>
        <w:t> </w:t>
      </w:r>
    </w:p>
    <w:p w:rsidR="00662061" w:rsidRDefault="00662061"/>
    <w:sectPr w:rsidR="00662061" w:rsidSect="00662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373A"/>
    <w:multiLevelType w:val="multilevel"/>
    <w:tmpl w:val="45F8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F387A"/>
    <w:rsid w:val="00662061"/>
    <w:rsid w:val="009F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061"/>
  </w:style>
  <w:style w:type="paragraph" w:styleId="Nagwek1">
    <w:name w:val="heading 1"/>
    <w:basedOn w:val="Normalny"/>
    <w:link w:val="Nagwek1Znak"/>
    <w:uiPriority w:val="9"/>
    <w:qFormat/>
    <w:rsid w:val="009F3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F3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38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38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F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387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38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8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8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8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8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dcterms:created xsi:type="dcterms:W3CDTF">2025-03-10T07:49:00Z</dcterms:created>
  <dcterms:modified xsi:type="dcterms:W3CDTF">2025-03-10T07:51:00Z</dcterms:modified>
</cp:coreProperties>
</file>